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34"/>
          <w:szCs w:val="34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Точность графика вывоза ТКО в августе 2022 года</w:t>
      </w:r>
      <w:r w:rsidDel="00000000" w:rsidR="00000000" w:rsidRPr="00000000">
        <w:rPr>
          <w:b w:val="1"/>
          <w:sz w:val="32"/>
          <w:szCs w:val="32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20.09.2022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rtl w:val="0"/>
        </w:rPr>
        <w:t xml:space="preserve">Точность графика вывоза ТКО за август 2022 года в Иркутске, Ангарске и Усолье-Сибирском составила 98,4%.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/>
      </w:pPr>
      <w:r w:rsidDel="00000000" w:rsidR="00000000" w:rsidRPr="00000000">
        <w:rPr>
          <w:rtl w:val="0"/>
        </w:rPr>
        <w:t xml:space="preserve">Основные причины корректировки графика вывоза ТКО: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припаркованные возле контейнерных площадок автомобили;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наличие строительного, крупногабаритного или растительного мусора в контейнерах;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6" w:lineRule="auto"/>
        <w:ind w:left="720" w:hanging="360"/>
      </w:pPr>
      <w:r w:rsidDel="00000000" w:rsidR="00000000" w:rsidRPr="00000000">
        <w:rPr>
          <w:rtl w:val="0"/>
        </w:rPr>
        <w:t xml:space="preserve">отсутствие проезда или неисправные контейнеры.</w:t>
      </w:r>
    </w:p>
    <w:p w:rsidR="00000000" w:rsidDel="00000000" w:rsidP="00000000" w:rsidRDefault="00000000" w:rsidRPr="00000000" w14:paraId="0000000A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/>
      </w:pPr>
      <w:r w:rsidDel="00000000" w:rsidR="00000000" w:rsidRPr="00000000">
        <w:rPr>
          <w:rtl w:val="0"/>
        </w:rPr>
        <w:t xml:space="preserve">Просим жителей не загораживать проезд к контейнерным площадкам и не складировать отходы, не относящиеся к ТКО в контейнеры, приспособленные для ТКО. </w:t>
      </w:r>
    </w:p>
    <w:p w:rsidR="00000000" w:rsidDel="00000000" w:rsidP="00000000" w:rsidRDefault="00000000" w:rsidRPr="00000000" w14:paraId="0000000C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Задать вопросы региональному оператору можно по следующим контактам: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тел.: 8 (3952) 43 44 11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e-mail: contact@rtneo-irk.ru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br w:type="textWrapping"/>
        <w:t xml:space="preserve">Режим работы горячей линии:</w:t>
        <w:br w:type="textWrapping"/>
        <w:t xml:space="preserve">В будни с 8:00 до 19:00, в выходные дни с 9:00 до 18:00</w:t>
      </w:r>
    </w:p>
    <w:p w:rsidR="00000000" w:rsidDel="00000000" w:rsidP="00000000" w:rsidRDefault="00000000" w:rsidRPr="00000000" w14:paraId="00000011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Контакты для СМИ:</w:t>
      </w:r>
    </w:p>
    <w:p w:rsidR="00000000" w:rsidDel="00000000" w:rsidP="00000000" w:rsidRDefault="00000000" w:rsidRPr="00000000" w14:paraId="00000013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press@rtneo-irk.ru </w:t>
      </w:r>
    </w:p>
    <w:p w:rsidR="00000000" w:rsidDel="00000000" w:rsidP="00000000" w:rsidRDefault="00000000" w:rsidRPr="00000000" w14:paraId="00000014">
      <w:pPr>
        <w:widowControl w:val="0"/>
        <w:jc w:val="both"/>
        <w:rPr/>
      </w:pPr>
      <w:r w:rsidDel="00000000" w:rsidR="00000000" w:rsidRPr="00000000">
        <w:rPr>
          <w:rtl w:val="0"/>
        </w:rPr>
        <w:t xml:space="preserve">Дарья Рычкова </w:t>
      </w:r>
    </w:p>
    <w:p w:rsidR="00000000" w:rsidDel="00000000" w:rsidP="00000000" w:rsidRDefault="00000000" w:rsidRPr="00000000" w14:paraId="00000015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  <w:t xml:space="preserve">PR-менеджер ООО “РТ-НЭО Иркутск”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